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3D" w:rsidRDefault="004B243D" w:rsidP="004B24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b/>
          <w:bCs/>
          <w:color w:val="003449"/>
          <w:sz w:val="26"/>
          <w:szCs w:val="26"/>
          <w:bdr w:val="none" w:sz="0" w:space="0" w:color="auto" w:frame="1"/>
        </w:rPr>
        <w:t>В соответствии с лицензией (бессрочная) № 59-01-001365 на осуществление медицинской деятельности по следующим работам (услугам):</w:t>
      </w:r>
    </w:p>
    <w:p w:rsidR="004B243D" w:rsidRDefault="004B243D" w:rsidP="004B243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 </w:t>
      </w:r>
    </w:p>
    <w:p w:rsidR="004B243D" w:rsidRDefault="004B243D" w:rsidP="004B243D">
      <w:pPr>
        <w:pStyle w:val="font7"/>
        <w:numPr>
          <w:ilvl w:val="0"/>
          <w:numId w:val="1"/>
        </w:numPr>
        <w:spacing w:before="0" w:beforeAutospacing="0" w:after="0" w:afterAutospacing="0" w:line="432" w:lineRule="atLeast"/>
        <w:ind w:left="120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b/>
          <w:bCs/>
          <w:color w:val="003449"/>
          <w:sz w:val="26"/>
          <w:szCs w:val="26"/>
          <w:bdr w:val="none" w:sz="0" w:space="0" w:color="auto" w:frame="1"/>
        </w:rPr>
        <w:t>Доврачебная медицинская помощь:</w:t>
      </w:r>
    </w:p>
    <w:p w:rsidR="004B243D" w:rsidRDefault="004B243D" w:rsidP="004B243D">
      <w:pPr>
        <w:pStyle w:val="font8"/>
        <w:numPr>
          <w:ilvl w:val="1"/>
          <w:numId w:val="1"/>
        </w:numPr>
        <w:spacing w:before="0" w:beforeAutospacing="0" w:after="0" w:afterAutospacing="0" w:line="432" w:lineRule="atLeast"/>
        <w:ind w:left="240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  <w:bdr w:val="none" w:sz="0" w:space="0" w:color="auto" w:frame="1"/>
        </w:rPr>
        <w:t>скорая медицинская помощь;</w:t>
      </w:r>
    </w:p>
    <w:p w:rsidR="004B243D" w:rsidRDefault="004B243D" w:rsidP="004B243D">
      <w:pPr>
        <w:pStyle w:val="font8"/>
        <w:numPr>
          <w:ilvl w:val="1"/>
          <w:numId w:val="1"/>
        </w:numPr>
        <w:spacing w:before="0" w:beforeAutospacing="0" w:after="0" w:afterAutospacing="0" w:line="552" w:lineRule="atLeast"/>
        <w:ind w:left="240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  <w:bdr w:val="none" w:sz="0" w:space="0" w:color="auto" w:frame="1"/>
        </w:rPr>
        <w:t>медицинским осмотрам (</w:t>
      </w:r>
      <w:proofErr w:type="spellStart"/>
      <w:r>
        <w:rPr>
          <w:rFonts w:ascii="Arial" w:hAnsi="Arial" w:cs="Arial"/>
          <w:color w:val="003449"/>
          <w:sz w:val="26"/>
          <w:szCs w:val="26"/>
          <w:bdr w:val="none" w:sz="0" w:space="0" w:color="auto" w:frame="1"/>
        </w:rPr>
        <w:t>предрейсовым</w:t>
      </w:r>
      <w:proofErr w:type="spellEnd"/>
      <w:r>
        <w:rPr>
          <w:rFonts w:ascii="Arial" w:hAnsi="Arial" w:cs="Arial"/>
          <w:color w:val="003449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3449"/>
          <w:sz w:val="26"/>
          <w:szCs w:val="26"/>
          <w:bdr w:val="none" w:sz="0" w:space="0" w:color="auto" w:frame="1"/>
        </w:rPr>
        <w:t>послерейсовым</w:t>
      </w:r>
      <w:proofErr w:type="spellEnd"/>
      <w:r>
        <w:rPr>
          <w:rFonts w:ascii="Arial" w:hAnsi="Arial" w:cs="Arial"/>
          <w:color w:val="003449"/>
          <w:sz w:val="26"/>
          <w:szCs w:val="26"/>
          <w:bdr w:val="none" w:sz="0" w:space="0" w:color="auto" w:frame="1"/>
        </w:rPr>
        <w:t>).</w:t>
      </w:r>
    </w:p>
    <w:p w:rsidR="004B243D" w:rsidRDefault="004B243D" w:rsidP="004B243D">
      <w:pPr>
        <w:pStyle w:val="font7"/>
        <w:numPr>
          <w:ilvl w:val="0"/>
          <w:numId w:val="1"/>
        </w:numPr>
        <w:spacing w:before="0" w:beforeAutospacing="0" w:after="0" w:afterAutospacing="0" w:line="552" w:lineRule="atLeast"/>
        <w:ind w:left="120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b/>
          <w:bCs/>
          <w:color w:val="003449"/>
          <w:sz w:val="26"/>
          <w:szCs w:val="26"/>
          <w:bdr w:val="none" w:sz="0" w:space="0" w:color="auto" w:frame="1"/>
        </w:rPr>
        <w:t>Специализированная медицинская помощь, в том числе:</w:t>
      </w:r>
    </w:p>
    <w:p w:rsidR="004B243D" w:rsidRDefault="004B243D" w:rsidP="004B243D">
      <w:pPr>
        <w:pStyle w:val="font8"/>
        <w:numPr>
          <w:ilvl w:val="1"/>
          <w:numId w:val="1"/>
        </w:numPr>
        <w:spacing w:before="0" w:beforeAutospacing="0" w:after="0" w:afterAutospacing="0" w:line="432" w:lineRule="atLeast"/>
        <w:ind w:left="240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  <w:bdr w:val="none" w:sz="0" w:space="0" w:color="auto" w:frame="1"/>
        </w:rPr>
        <w:t>анестезиологии — реаниматологии;</w:t>
      </w:r>
    </w:p>
    <w:p w:rsidR="004B243D" w:rsidRDefault="004B243D" w:rsidP="004B243D">
      <w:pPr>
        <w:pStyle w:val="font8"/>
        <w:numPr>
          <w:ilvl w:val="1"/>
          <w:numId w:val="1"/>
        </w:numPr>
        <w:spacing w:before="0" w:beforeAutospacing="0" w:after="0" w:afterAutospacing="0" w:line="432" w:lineRule="atLeast"/>
        <w:ind w:left="240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  <w:bdr w:val="none" w:sz="0" w:space="0" w:color="auto" w:frame="1"/>
        </w:rPr>
        <w:t>неврологии;</w:t>
      </w:r>
    </w:p>
    <w:p w:rsidR="004B243D" w:rsidRDefault="004B243D" w:rsidP="004B243D">
      <w:pPr>
        <w:pStyle w:val="font8"/>
        <w:numPr>
          <w:ilvl w:val="1"/>
          <w:numId w:val="1"/>
        </w:numPr>
        <w:spacing w:before="0" w:beforeAutospacing="0" w:after="0" w:afterAutospacing="0" w:line="432" w:lineRule="atLeast"/>
        <w:ind w:left="240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  <w:bdr w:val="none" w:sz="0" w:space="0" w:color="auto" w:frame="1"/>
        </w:rPr>
        <w:t>педиатрия;</w:t>
      </w:r>
    </w:p>
    <w:p w:rsidR="004B243D" w:rsidRDefault="004B243D" w:rsidP="004B243D">
      <w:pPr>
        <w:pStyle w:val="font8"/>
        <w:numPr>
          <w:ilvl w:val="1"/>
          <w:numId w:val="1"/>
        </w:numPr>
        <w:spacing w:before="0" w:beforeAutospacing="0" w:after="0" w:afterAutospacing="0" w:line="432" w:lineRule="atLeast"/>
        <w:ind w:left="240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  <w:bdr w:val="none" w:sz="0" w:space="0" w:color="auto" w:frame="1"/>
        </w:rPr>
        <w:t>скорой медицинской помощи;</w:t>
      </w:r>
    </w:p>
    <w:p w:rsidR="004B243D" w:rsidRDefault="004B243D" w:rsidP="004B243D">
      <w:pPr>
        <w:pStyle w:val="font8"/>
        <w:numPr>
          <w:ilvl w:val="1"/>
          <w:numId w:val="1"/>
        </w:numPr>
        <w:spacing w:before="0" w:beforeAutospacing="0" w:after="0" w:afterAutospacing="0" w:line="432" w:lineRule="atLeast"/>
        <w:ind w:left="240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  <w:bdr w:val="none" w:sz="0" w:space="0" w:color="auto" w:frame="1"/>
        </w:rPr>
        <w:t>общественному здоровью и организации здравоохранения.</w:t>
      </w:r>
    </w:p>
    <w:p w:rsidR="00907C9C" w:rsidRPr="004B243D" w:rsidRDefault="00907C9C" w:rsidP="004B243D">
      <w:bookmarkStart w:id="0" w:name="_GoBack"/>
      <w:bookmarkEnd w:id="0"/>
    </w:p>
    <w:sectPr w:rsidR="00907C9C" w:rsidRPr="004B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F2D9F"/>
    <w:multiLevelType w:val="multilevel"/>
    <w:tmpl w:val="C17A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3D"/>
    <w:rsid w:val="004B243D"/>
    <w:rsid w:val="0090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341FD-7761-4AF9-A304-50E22A69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4B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4B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2020-04-11T17:33:00Z</dcterms:created>
  <dcterms:modified xsi:type="dcterms:W3CDTF">2020-04-11T17:34:00Z</dcterms:modified>
</cp:coreProperties>
</file>